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458D" w14:textId="77777777" w:rsidR="00730338" w:rsidRDefault="00730338">
      <w:pPr>
        <w:pBdr>
          <w:bottom w:val="single" w:sz="6" w:space="0" w:color="D9C4A8"/>
        </w:pBdr>
        <w:spacing w:after="120"/>
      </w:pPr>
    </w:p>
    <w:p w14:paraId="581C0F95" w14:textId="77777777" w:rsidR="00730338" w:rsidRDefault="00000000">
      <w:pPr>
        <w:spacing w:after="80"/>
      </w:pPr>
      <w:r>
        <w:rPr>
          <w:rFonts w:ascii="Arial" w:eastAsia="Arial" w:hAnsi="Arial" w:cs="Arial"/>
          <w:b/>
          <w:bCs/>
          <w:color w:val="3D2B1F"/>
          <w:sz w:val="40"/>
          <w:szCs w:val="40"/>
        </w:rPr>
        <w:t>When There’s Not Long Left</w:t>
      </w:r>
    </w:p>
    <w:p w14:paraId="478EAD68" w14:textId="35D9BD0E" w:rsidR="00730338" w:rsidRDefault="00000000">
      <w:pPr>
        <w:spacing w:after="100"/>
        <w:rPr>
          <w:rFonts w:ascii="Arial" w:eastAsia="Arial" w:hAnsi="Arial" w:cs="Arial"/>
          <w:color w:val="7A5C48"/>
          <w:sz w:val="24"/>
          <w:szCs w:val="24"/>
        </w:rPr>
      </w:pPr>
      <w:r>
        <w:rPr>
          <w:rFonts w:ascii="Arial" w:eastAsia="Arial" w:hAnsi="Arial" w:cs="Arial"/>
          <w:color w:val="7A5C48"/>
          <w:sz w:val="24"/>
          <w:szCs w:val="24"/>
        </w:rPr>
        <w:t>If you</w:t>
      </w:r>
      <w:r w:rsidR="00F36694">
        <w:rPr>
          <w:rFonts w:ascii="Arial" w:eastAsia="Arial" w:hAnsi="Arial" w:cs="Arial"/>
          <w:color w:val="7A5C48"/>
          <w:sz w:val="24"/>
          <w:szCs w:val="24"/>
        </w:rPr>
        <w:t>’re worried that you don’t have much time left with your</w:t>
      </w:r>
      <w:r>
        <w:rPr>
          <w:rFonts w:ascii="Arial" w:eastAsia="Arial" w:hAnsi="Arial" w:cs="Arial"/>
          <w:color w:val="7A5C48"/>
          <w:sz w:val="24"/>
          <w:szCs w:val="24"/>
        </w:rPr>
        <w:t xml:space="preserve"> partner, it</w:t>
      </w:r>
      <w:r w:rsidR="00F36694">
        <w:rPr>
          <w:rFonts w:ascii="Arial" w:eastAsia="Arial" w:hAnsi="Arial" w:cs="Arial"/>
          <w:color w:val="7A5C48"/>
          <w:sz w:val="24"/>
          <w:szCs w:val="24"/>
        </w:rPr>
        <w:t xml:space="preserve"> can be very</w:t>
      </w:r>
      <w:r>
        <w:rPr>
          <w:rFonts w:ascii="Arial" w:eastAsia="Arial" w:hAnsi="Arial" w:cs="Arial"/>
          <w:color w:val="7A5C48"/>
          <w:sz w:val="24"/>
          <w:szCs w:val="24"/>
        </w:rPr>
        <w:t xml:space="preserve"> hard to know what to do. </w:t>
      </w:r>
      <w:r w:rsidR="00F36694">
        <w:rPr>
          <w:rFonts w:ascii="Arial" w:eastAsia="Arial" w:hAnsi="Arial" w:cs="Arial"/>
          <w:color w:val="7A5C48"/>
          <w:sz w:val="24"/>
          <w:szCs w:val="24"/>
        </w:rPr>
        <w:t xml:space="preserve">We’re so sorry that you’re here. </w:t>
      </w:r>
      <w:r>
        <w:rPr>
          <w:rFonts w:ascii="Arial" w:eastAsia="Arial" w:hAnsi="Arial" w:cs="Arial"/>
          <w:color w:val="7A5C48"/>
          <w:sz w:val="24"/>
          <w:szCs w:val="24"/>
        </w:rPr>
        <w:t>We’ve offered you a starting point, gathered from people who’ve been through it. Do what you can. Think of this as a triage list, not a to-do list. It’s intended to help you focus on what matters most</w:t>
      </w:r>
      <w:r w:rsidR="00F36694">
        <w:rPr>
          <w:rFonts w:ascii="Arial" w:eastAsia="Arial" w:hAnsi="Arial" w:cs="Arial"/>
          <w:color w:val="7A5C48"/>
          <w:sz w:val="24"/>
          <w:szCs w:val="24"/>
        </w:rPr>
        <w:t>. Edit it,</w:t>
      </w:r>
      <w:r>
        <w:rPr>
          <w:rFonts w:ascii="Arial" w:eastAsia="Arial" w:hAnsi="Arial" w:cs="Arial"/>
          <w:color w:val="7A5C48"/>
          <w:sz w:val="24"/>
          <w:szCs w:val="24"/>
        </w:rPr>
        <w:t xml:space="preserve"> </w:t>
      </w:r>
      <w:r w:rsidR="00F36694">
        <w:rPr>
          <w:rFonts w:ascii="Arial" w:eastAsia="Arial" w:hAnsi="Arial" w:cs="Arial"/>
          <w:color w:val="7A5C48"/>
          <w:sz w:val="24"/>
          <w:szCs w:val="24"/>
        </w:rPr>
        <w:t>so it’s</w:t>
      </w:r>
      <w:r>
        <w:rPr>
          <w:rFonts w:ascii="Arial" w:eastAsia="Arial" w:hAnsi="Arial" w:cs="Arial"/>
          <w:color w:val="7A5C48"/>
          <w:sz w:val="24"/>
          <w:szCs w:val="24"/>
        </w:rPr>
        <w:t xml:space="preserve"> you</w:t>
      </w:r>
      <w:r w:rsidR="00F36694">
        <w:rPr>
          <w:rFonts w:ascii="Arial" w:eastAsia="Arial" w:hAnsi="Arial" w:cs="Arial"/>
          <w:color w:val="7A5C48"/>
          <w:sz w:val="24"/>
          <w:szCs w:val="24"/>
        </w:rPr>
        <w:t>r own</w:t>
      </w:r>
      <w:r>
        <w:rPr>
          <w:rFonts w:ascii="Arial" w:eastAsia="Arial" w:hAnsi="Arial" w:cs="Arial"/>
          <w:color w:val="7A5C48"/>
          <w:sz w:val="24"/>
          <w:szCs w:val="24"/>
        </w:rPr>
        <w:t>.</w:t>
      </w:r>
    </w:p>
    <w:p w14:paraId="479F464C" w14:textId="77777777" w:rsidR="00730338" w:rsidRDefault="00730338">
      <w:pPr>
        <w:pBdr>
          <w:bottom w:val="single" w:sz="6" w:space="0" w:color="D9C4A8"/>
        </w:pBdr>
        <w:spacing w:after="120"/>
      </w:pPr>
    </w:p>
    <w:p w14:paraId="4458B171" w14:textId="77777777" w:rsidR="00730338" w:rsidRDefault="00000000">
      <w:pPr>
        <w:shd w:val="clear" w:color="auto" w:fill="E8C9B8"/>
        <w:spacing w:after="60"/>
      </w:pPr>
      <w:r>
        <w:rPr>
          <w:rFonts w:ascii="Arial" w:eastAsia="Arial" w:hAnsi="Arial" w:cs="Arial"/>
          <w:b/>
          <w:bCs/>
          <w:color w:val="3D2B1F"/>
          <w:sz w:val="16"/>
          <w:szCs w:val="16"/>
        </w:rPr>
        <w:t>A NOTE BEFORE YOU BEGIN</w:t>
      </w:r>
    </w:p>
    <w:p w14:paraId="199C221B" w14:textId="5021300B" w:rsidR="00730338" w:rsidRDefault="00000000">
      <w:pPr>
        <w:spacing w:after="120"/>
      </w:pPr>
      <w:r>
        <w:rPr>
          <w:rFonts w:ascii="Arial" w:eastAsia="Arial" w:hAnsi="Arial" w:cs="Arial"/>
          <w:color w:val="3D2B1F"/>
        </w:rPr>
        <w:t xml:space="preserve">The information here is for general guidance only. </w:t>
      </w:r>
      <w:r w:rsidR="00377066">
        <w:rPr>
          <w:rFonts w:ascii="Arial" w:eastAsia="Arial" w:hAnsi="Arial" w:cs="Arial"/>
          <w:color w:val="3D2B1F"/>
        </w:rPr>
        <w:t>It</w:t>
      </w:r>
      <w:r>
        <w:rPr>
          <w:rFonts w:ascii="Arial" w:eastAsia="Arial" w:hAnsi="Arial" w:cs="Arial"/>
          <w:color w:val="3D2B1F"/>
        </w:rPr>
        <w:t xml:space="preserve"> does not constitute financial or legal advice. We strongly recommend </w:t>
      </w:r>
      <w:r w:rsidR="00377066">
        <w:rPr>
          <w:rFonts w:ascii="Arial" w:eastAsia="Arial" w:hAnsi="Arial" w:cs="Arial"/>
          <w:color w:val="3D2B1F"/>
        </w:rPr>
        <w:t>that you seek</w:t>
      </w:r>
      <w:r>
        <w:rPr>
          <w:rFonts w:ascii="Arial" w:eastAsia="Arial" w:hAnsi="Arial" w:cs="Arial"/>
          <w:color w:val="3D2B1F"/>
        </w:rPr>
        <w:t xml:space="preserve"> independent professional advice for your specific situation. </w:t>
      </w:r>
      <w:r w:rsidR="00377066">
        <w:rPr>
          <w:rFonts w:ascii="Arial" w:eastAsia="Arial" w:hAnsi="Arial" w:cs="Arial"/>
          <w:color w:val="3D2B1F"/>
        </w:rPr>
        <w:t xml:space="preserve">We encourage you to edit these suggestions </w:t>
      </w:r>
      <w:r w:rsidR="00F36694">
        <w:rPr>
          <w:rFonts w:ascii="Arial" w:eastAsia="Arial" w:hAnsi="Arial" w:cs="Arial"/>
          <w:color w:val="3D2B1F"/>
        </w:rPr>
        <w:t>based on your own circumstances</w:t>
      </w:r>
      <w:r w:rsidR="00377066">
        <w:rPr>
          <w:rFonts w:ascii="Arial" w:eastAsia="Arial" w:hAnsi="Arial" w:cs="Arial"/>
          <w:color w:val="3D2B1F"/>
        </w:rPr>
        <w:t>.</w:t>
      </w:r>
      <w:r w:rsidR="00821662">
        <w:rPr>
          <w:rFonts w:ascii="Arial" w:eastAsia="Arial" w:hAnsi="Arial" w:cs="Arial"/>
          <w:color w:val="3D2B1F"/>
        </w:rPr>
        <w:t xml:space="preserve"> </w:t>
      </w:r>
    </w:p>
    <w:p w14:paraId="15D5286C" w14:textId="77777777" w:rsidR="00730338" w:rsidRDefault="00730338">
      <w:pPr>
        <w:pBdr>
          <w:bottom w:val="single" w:sz="6" w:space="0" w:color="D9C4A8"/>
        </w:pBdr>
        <w:spacing w:after="120"/>
      </w:pPr>
    </w:p>
    <w:p w14:paraId="2D7C7D12" w14:textId="6569E60D" w:rsidR="00730338" w:rsidRDefault="00000000">
      <w:pPr>
        <w:shd w:val="clear" w:color="auto" w:fill="E8C9B8"/>
        <w:spacing w:after="60"/>
      </w:pPr>
      <w:r>
        <w:rPr>
          <w:rFonts w:ascii="Arial" w:eastAsia="Arial" w:hAnsi="Arial" w:cs="Arial"/>
          <w:b/>
          <w:bCs/>
          <w:color w:val="3D2B1F"/>
          <w:sz w:val="16"/>
          <w:szCs w:val="16"/>
        </w:rPr>
        <w:t>LEGAL AND LIFE ESSENTIALS</w:t>
      </w:r>
    </w:p>
    <w:p w14:paraId="1BD6DA1B" w14:textId="77777777" w:rsidR="00730338" w:rsidRDefault="00730338">
      <w:pPr>
        <w:spacing w:after="80"/>
      </w:pPr>
    </w:p>
    <w:tbl>
      <w:tblPr>
        <w:tblW w:w="985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9452"/>
      </w:tblGrid>
      <w:tr w:rsidR="00730338" w14:paraId="6B84C4AF" w14:textId="77777777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C7A0AFD" w14:textId="77777777" w:rsidR="00730338" w:rsidRDefault="00000000">
            <w:r>
              <w:rPr>
                <w:rFonts w:ascii="Arial" w:eastAsia="Arial" w:hAnsi="Arial" w:cs="Aria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10442D6" w14:textId="14500A48" w:rsidR="00730338" w:rsidRDefault="00000000"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Check where the signed "wet ink" copy of the Will is stored.</w:t>
            </w:r>
          </w:p>
        </w:tc>
      </w:tr>
      <w:tr w:rsidR="00730338" w14:paraId="5116765E" w14:textId="77777777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F7A6F93" w14:textId="77777777" w:rsidR="00730338" w:rsidRDefault="00000000">
            <w:r>
              <w:rPr>
                <w:rFonts w:ascii="Arial" w:eastAsia="Arial" w:hAnsi="Arial" w:cs="Aria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1739EF" w14:textId="5DA7276C" w:rsidR="00730338" w:rsidRDefault="00000000"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Verify with a solicitor that the signed Will is valid and relevant to current wishes.</w:t>
            </w:r>
          </w:p>
        </w:tc>
      </w:tr>
      <w:tr w:rsidR="00730338" w14:paraId="1ECAD75C" w14:textId="77777777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5C7C73E" w14:textId="77777777" w:rsidR="00730338" w:rsidRDefault="00000000">
            <w:r>
              <w:rPr>
                <w:rFonts w:ascii="Arial" w:eastAsia="Arial" w:hAnsi="Arial" w:cs="Aria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C338039" w14:textId="688996BF" w:rsidR="00730338" w:rsidRDefault="00000000"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Lasting Power of Attorney (LPA) may now not be possible. </w:t>
            </w:r>
            <w:r w:rsidR="00377066">
              <w:rPr>
                <w:rFonts w:ascii="Arial" w:eastAsia="Arial" w:hAnsi="Arial" w:cs="Arial"/>
                <w:color w:val="3D2B1F"/>
                <w:sz w:val="19"/>
                <w:szCs w:val="19"/>
              </w:rPr>
              <w:t>You can find out by asking a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solicitor.</w:t>
            </w:r>
          </w:p>
        </w:tc>
      </w:tr>
      <w:tr w:rsidR="00377066" w14:paraId="5F17240A" w14:textId="77777777" w:rsidTr="00C0549B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24FB9C3" w14:textId="77777777" w:rsidR="00377066" w:rsidRDefault="00377066" w:rsidP="00C0549B">
            <w:r>
              <w:rPr>
                <w:rFonts w:ascii="Segoe UI Symbol" w:eastAsia="Arial" w:hAnsi="Segoe UI Symbol" w:cs="Segoe UI Symbo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966114" w14:textId="2C1B2101" w:rsidR="00377066" w:rsidRDefault="00377066" w:rsidP="00C0549B"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Advance care planning </w:t>
            </w:r>
            <w:r w:rsidR="00F36694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can 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help during important medical decisions (</w:t>
            </w:r>
            <w:r w:rsidR="00F36694">
              <w:rPr>
                <w:rFonts w:ascii="Arial" w:eastAsia="Arial" w:hAnsi="Arial" w:cs="Arial"/>
                <w:color w:val="3D2B1F"/>
                <w:sz w:val="19"/>
                <w:szCs w:val="19"/>
              </w:rPr>
              <w:t>read more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detail in </w:t>
            </w:r>
            <w:hyperlink r:id="rId7" w:history="1">
              <w:r>
                <w:rPr>
                  <w:rFonts w:ascii="Arial" w:eastAsia="Arial" w:hAnsi="Arial" w:cs="Arial"/>
                  <w:b/>
                  <w:bCs/>
                  <w:color w:val="7A5C48"/>
                  <w:sz w:val="19"/>
                  <w:szCs w:val="19"/>
                  <w:u w:val="single"/>
                </w:rPr>
                <w:t>Caring to the End</w:t>
              </w:r>
            </w:hyperlink>
            <w:r>
              <w:t>)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.</w:t>
            </w:r>
          </w:p>
        </w:tc>
      </w:tr>
      <w:tr w:rsidR="00377066" w14:paraId="4B43B991" w14:textId="77777777" w:rsidTr="00C0549B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AF11F02" w14:textId="77777777" w:rsidR="00377066" w:rsidRDefault="00377066" w:rsidP="00C0549B">
            <w:r>
              <w:rPr>
                <w:rFonts w:ascii="Segoe UI Symbol" w:eastAsia="Arial" w:hAnsi="Segoe UI Symbol" w:cs="Segoe UI Symbo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F3F5243" w14:textId="33CFD7BE" w:rsidR="00377066" w:rsidRDefault="00377066" w:rsidP="00C0549B"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Find out where key information is stored</w:t>
            </w:r>
            <w:r w:rsidR="00F36694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e.g.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passport, driving licence, mortgage or rental agreement, deeds.</w:t>
            </w:r>
          </w:p>
        </w:tc>
      </w:tr>
      <w:tr w:rsidR="00730338" w14:paraId="1D9DEEA6" w14:textId="77777777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6B4B74A" w14:textId="77777777" w:rsidR="00730338" w:rsidRDefault="00000000">
            <w:r>
              <w:rPr>
                <w:rFonts w:ascii="Arial" w:eastAsia="Arial" w:hAnsi="Arial" w:cs="Aria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DE88E0A" w14:textId="1A430030" w:rsidR="00730338" w:rsidRDefault="00000000"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Talk about funeral </w:t>
            </w:r>
            <w:r w:rsidR="00F36694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and memorial 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wishes</w:t>
            </w:r>
            <w:r w:rsidR="00F36694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e.g.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music, readings, who </w:t>
            </w:r>
            <w:r w:rsidR="00F36694">
              <w:rPr>
                <w:rFonts w:ascii="Arial" w:eastAsia="Arial" w:hAnsi="Arial" w:cs="Arial"/>
                <w:color w:val="3D2B1F"/>
                <w:sz w:val="19"/>
                <w:szCs w:val="19"/>
              </w:rPr>
              <w:t>should be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there, burial or cremation.</w:t>
            </w:r>
          </w:p>
        </w:tc>
      </w:tr>
      <w:tr w:rsidR="00730338" w14:paraId="35CCFEBC" w14:textId="77777777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ED9280D" w14:textId="77777777" w:rsidR="00730338" w:rsidRDefault="00000000">
            <w:r>
              <w:rPr>
                <w:rFonts w:ascii="Arial" w:eastAsia="Arial" w:hAnsi="Arial" w:cs="Aria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BE25B14" w14:textId="0CC27DC1" w:rsidR="00730338" w:rsidRDefault="00000000"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Make a note of people from your partner’s life</w:t>
            </w:r>
            <w:r w:rsidR="00377066">
              <w:rPr>
                <w:rFonts w:ascii="Arial" w:eastAsia="Arial" w:hAnsi="Arial" w:cs="Arial"/>
                <w:color w:val="3D2B1F"/>
                <w:sz w:val="19"/>
                <w:szCs w:val="19"/>
              </w:rPr>
              <w:t>, who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you might not know</w:t>
            </w:r>
            <w:r w:rsidR="00377066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but 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who </w:t>
            </w:r>
            <w:r w:rsidR="00F36694">
              <w:rPr>
                <w:rFonts w:ascii="Arial" w:eastAsia="Arial" w:hAnsi="Arial" w:cs="Arial"/>
                <w:color w:val="3D2B1F"/>
                <w:sz w:val="19"/>
                <w:szCs w:val="19"/>
              </w:rPr>
              <w:t>they would want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</w:t>
            </w:r>
            <w:r w:rsidR="00F36694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to 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be told.</w:t>
            </w:r>
          </w:p>
        </w:tc>
      </w:tr>
    </w:tbl>
    <w:p w14:paraId="150FB32A" w14:textId="77777777" w:rsidR="00730338" w:rsidRDefault="00730338">
      <w:pPr>
        <w:pBdr>
          <w:bottom w:val="single" w:sz="6" w:space="0" w:color="D9C4A8"/>
        </w:pBdr>
        <w:spacing w:after="120"/>
      </w:pPr>
    </w:p>
    <w:p w14:paraId="16591F70" w14:textId="77777777" w:rsidR="00730338" w:rsidRDefault="00000000">
      <w:pPr>
        <w:shd w:val="clear" w:color="auto" w:fill="E8C9B8"/>
        <w:spacing w:after="60"/>
      </w:pPr>
      <w:r>
        <w:rPr>
          <w:rFonts w:ascii="Arial" w:eastAsia="Arial" w:hAnsi="Arial" w:cs="Arial"/>
          <w:b/>
          <w:bCs/>
          <w:color w:val="3D2B1F"/>
          <w:sz w:val="16"/>
          <w:szCs w:val="16"/>
        </w:rPr>
        <w:t>FINANCIAL BASICS</w:t>
      </w:r>
    </w:p>
    <w:p w14:paraId="7417C29B" w14:textId="77777777" w:rsidR="00730338" w:rsidRDefault="00730338">
      <w:pPr>
        <w:spacing w:after="80"/>
      </w:pPr>
    </w:p>
    <w:tbl>
      <w:tblPr>
        <w:tblW w:w="985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9452"/>
      </w:tblGrid>
      <w:tr w:rsidR="00730338" w14:paraId="475130BF" w14:textId="77777777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E91B9FB" w14:textId="77777777" w:rsidR="00730338" w:rsidRDefault="00000000">
            <w:r>
              <w:rPr>
                <w:rFonts w:ascii="Arial" w:eastAsia="Arial" w:hAnsi="Arial" w:cs="Aria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798ADD2" w14:textId="23FA2DC6" w:rsidR="00730338" w:rsidRDefault="00000000"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Confirm with </w:t>
            </w:r>
            <w:r w:rsidR="00377066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your partner’s 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pension provider(s) that</w:t>
            </w:r>
            <w:r w:rsidR="00377066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all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beneficiaries are named correctly.</w:t>
            </w:r>
          </w:p>
        </w:tc>
      </w:tr>
      <w:tr w:rsidR="00730338" w14:paraId="34035A74" w14:textId="77777777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0C7F8F7" w14:textId="77777777" w:rsidR="00730338" w:rsidRDefault="00000000">
            <w:r>
              <w:rPr>
                <w:rFonts w:ascii="Arial" w:eastAsia="Arial" w:hAnsi="Arial" w:cs="Aria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A6CC95" w14:textId="2ECC0906" w:rsidR="00730338" w:rsidRDefault="00000000"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Confirm with </w:t>
            </w:r>
            <w:r w:rsidR="00377066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any 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life insurer that</w:t>
            </w:r>
            <w:r w:rsidR="00377066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all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beneficiaries are named correctly.</w:t>
            </w:r>
          </w:p>
        </w:tc>
      </w:tr>
      <w:tr w:rsidR="00730338" w14:paraId="59045A20" w14:textId="77777777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FB1E44F" w14:textId="77777777" w:rsidR="00730338" w:rsidRDefault="00000000">
            <w:r>
              <w:rPr>
                <w:rFonts w:ascii="Arial" w:eastAsia="Arial" w:hAnsi="Arial" w:cs="Aria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690B889" w14:textId="1CAB31D8" w:rsidR="00730338" w:rsidRDefault="00000000"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Check that any employee death in service policy names the intended beneficiaries.</w:t>
            </w:r>
          </w:p>
        </w:tc>
      </w:tr>
      <w:tr w:rsidR="00515E3E" w14:paraId="665201E0" w14:textId="77777777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76F3D8B" w14:textId="66510541" w:rsidR="00515E3E" w:rsidRDefault="00515E3E">
            <w:pPr>
              <w:rPr>
                <w:rFonts w:ascii="Arial" w:eastAsia="Arial" w:hAnsi="Arial" w:cs="Arial"/>
                <w:b/>
                <w:bCs/>
                <w:color w:val="D9C4A8"/>
              </w:rPr>
            </w:pPr>
            <w:r>
              <w:rPr>
                <w:rFonts w:ascii="Segoe UI Symbol" w:eastAsia="Arial" w:hAnsi="Segoe UI Symbol" w:cs="Segoe UI Symbo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990499" w14:textId="735CE0FE" w:rsidR="00515E3E" w:rsidRDefault="00F36694">
            <w:pPr>
              <w:rPr>
                <w:rFonts w:ascii="Arial" w:eastAsia="Arial" w:hAnsi="Arial" w:cs="Arial"/>
                <w:color w:val="3D2B1F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List</w:t>
            </w:r>
            <w:r w:rsidR="00515E3E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all</w:t>
            </w:r>
            <w:r w:rsidR="00515E3E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digital 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providers</w:t>
            </w:r>
            <w:r w:rsidR="00515E3E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for </w:t>
            </w:r>
            <w:r w:rsidR="00515E3E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all important 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emails, </w:t>
            </w:r>
            <w:r w:rsidR="00515E3E">
              <w:rPr>
                <w:rFonts w:ascii="Arial" w:eastAsia="Arial" w:hAnsi="Arial" w:cs="Arial"/>
                <w:color w:val="3D2B1F"/>
                <w:sz w:val="19"/>
                <w:szCs w:val="19"/>
              </w:rPr>
              <w:t>photos or file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</w:t>
            </w:r>
            <w:r w:rsidR="00515E3E">
              <w:rPr>
                <w:rFonts w:ascii="Arial" w:eastAsia="Arial" w:hAnsi="Arial" w:cs="Arial"/>
                <w:color w:val="3D2B1F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torage. Back up</w:t>
            </w:r>
            <w:r w:rsidR="00515E3E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to</w:t>
            </w:r>
            <w:r w:rsidR="00515E3E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a hard drive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for </w:t>
            </w:r>
            <w:r w:rsidR="00515E3E">
              <w:rPr>
                <w:rFonts w:ascii="Arial" w:eastAsia="Arial" w:hAnsi="Arial" w:cs="Arial"/>
                <w:color w:val="3D2B1F"/>
                <w:sz w:val="19"/>
                <w:szCs w:val="19"/>
              </w:rPr>
              <w:t>access.</w:t>
            </w:r>
          </w:p>
        </w:tc>
      </w:tr>
      <w:tr w:rsidR="00730338" w14:paraId="433833A6" w14:textId="77777777">
        <w:tc>
          <w:tcPr>
            <w:tcW w:w="3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7026F38" w14:textId="77777777" w:rsidR="00730338" w:rsidRDefault="00000000">
            <w:r>
              <w:rPr>
                <w:rFonts w:ascii="Arial" w:eastAsia="Arial" w:hAnsi="Arial" w:cs="Arial"/>
                <w:b/>
                <w:bCs/>
                <w:color w:val="D9C4A8"/>
              </w:rPr>
              <w:t>☐</w:t>
            </w:r>
          </w:p>
        </w:tc>
        <w:tc>
          <w:tcPr>
            <w:tcW w:w="94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7178E8" w14:textId="15D0A41E" w:rsidR="00730338" w:rsidRDefault="00000000"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List</w:t>
            </w:r>
            <w:r w:rsidR="00377066"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all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financial accounts, assets, device access codes</w:t>
            </w:r>
            <w:r w:rsidR="00377066">
              <w:rPr>
                <w:rFonts w:ascii="Arial" w:eastAsia="Arial" w:hAnsi="Arial" w:cs="Arial"/>
                <w:color w:val="3D2B1F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</w:t>
            </w:r>
            <w:r w:rsidR="00F36694">
              <w:rPr>
                <w:rFonts w:ascii="Arial" w:eastAsia="Arial" w:hAnsi="Arial" w:cs="Arial"/>
                <w:color w:val="3D2B1F"/>
                <w:sz w:val="19"/>
                <w:szCs w:val="19"/>
              </w:rPr>
              <w:t>email and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passwords in </w:t>
            </w:r>
            <w:r w:rsidR="00515E3E">
              <w:rPr>
                <w:rFonts w:ascii="Arial" w:eastAsia="Arial" w:hAnsi="Arial" w:cs="Arial"/>
                <w:color w:val="3D2B1F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 xml:space="preserve"> secure place</w:t>
            </w:r>
            <w:r w:rsidR="00515E3E">
              <w:rPr>
                <w:rFonts w:ascii="Arial" w:eastAsia="Arial" w:hAnsi="Arial" w:cs="Arial"/>
                <w:color w:val="3D2B1F"/>
                <w:sz w:val="19"/>
                <w:szCs w:val="19"/>
              </w:rPr>
              <w:t>, offline</w:t>
            </w:r>
            <w:r>
              <w:rPr>
                <w:rFonts w:ascii="Arial" w:eastAsia="Arial" w:hAnsi="Arial" w:cs="Arial"/>
                <w:color w:val="3D2B1F"/>
                <w:sz w:val="19"/>
                <w:szCs w:val="19"/>
              </w:rPr>
              <w:t>.</w:t>
            </w:r>
          </w:p>
        </w:tc>
      </w:tr>
    </w:tbl>
    <w:p w14:paraId="61F947D2" w14:textId="77777777" w:rsidR="00730338" w:rsidRDefault="00730338">
      <w:pPr>
        <w:pBdr>
          <w:bottom w:val="single" w:sz="6" w:space="0" w:color="D9C4A8"/>
        </w:pBdr>
        <w:spacing w:after="120"/>
      </w:pPr>
    </w:p>
    <w:p w14:paraId="33452B84" w14:textId="77777777" w:rsidR="00730338" w:rsidRDefault="00000000">
      <w:pPr>
        <w:shd w:val="clear" w:color="auto" w:fill="E8C9B8"/>
        <w:spacing w:after="60"/>
      </w:pPr>
      <w:r>
        <w:rPr>
          <w:rFonts w:ascii="Arial" w:eastAsia="Arial" w:hAnsi="Arial" w:cs="Arial"/>
          <w:b/>
          <w:bCs/>
          <w:color w:val="3D2B1F"/>
          <w:sz w:val="16"/>
          <w:szCs w:val="16"/>
        </w:rPr>
        <w:t xml:space="preserve">SOMETHING </w:t>
      </w:r>
      <w:proofErr w:type="gramStart"/>
      <w:r>
        <w:rPr>
          <w:rFonts w:ascii="Arial" w:eastAsia="Arial" w:hAnsi="Arial" w:cs="Arial"/>
          <w:b/>
          <w:bCs/>
          <w:color w:val="3D2B1F"/>
          <w:sz w:val="16"/>
          <w:szCs w:val="16"/>
        </w:rPr>
        <w:t>ONLY</w:t>
      </w:r>
      <w:proofErr w:type="gramEnd"/>
      <w:r>
        <w:rPr>
          <w:rFonts w:ascii="Arial" w:eastAsia="Arial" w:hAnsi="Arial" w:cs="Arial"/>
          <w:b/>
          <w:bCs/>
          <w:color w:val="3D2B1F"/>
          <w:sz w:val="16"/>
          <w:szCs w:val="16"/>
        </w:rPr>
        <w:t xml:space="preserve"> THEY CAN GIVE</w:t>
      </w:r>
    </w:p>
    <w:p w14:paraId="7FA333D3" w14:textId="21153B10" w:rsidR="00730338" w:rsidRDefault="00000000">
      <w:pPr>
        <w:spacing w:after="80"/>
      </w:pPr>
      <w:r>
        <w:rPr>
          <w:rFonts w:ascii="Arial" w:eastAsia="Arial" w:hAnsi="Arial" w:cs="Arial"/>
          <w:color w:val="3D2B1F"/>
        </w:rPr>
        <w:t xml:space="preserve">Here are a few </w:t>
      </w:r>
      <w:r w:rsidR="00377066">
        <w:rPr>
          <w:rFonts w:ascii="Arial" w:eastAsia="Arial" w:hAnsi="Arial" w:cs="Arial"/>
          <w:color w:val="3D2B1F"/>
        </w:rPr>
        <w:t>ideas</w:t>
      </w:r>
      <w:r>
        <w:rPr>
          <w:rFonts w:ascii="Arial" w:eastAsia="Arial" w:hAnsi="Arial" w:cs="Arial"/>
          <w:color w:val="3D2B1F"/>
        </w:rPr>
        <w:t xml:space="preserve"> about </w:t>
      </w:r>
      <w:r w:rsidR="00377066">
        <w:rPr>
          <w:rFonts w:ascii="Arial" w:eastAsia="Arial" w:hAnsi="Arial" w:cs="Arial"/>
          <w:color w:val="3D2B1F"/>
        </w:rPr>
        <w:t xml:space="preserve">how to capture </w:t>
      </w:r>
      <w:r>
        <w:rPr>
          <w:rFonts w:ascii="Arial" w:eastAsia="Arial" w:hAnsi="Arial" w:cs="Arial"/>
          <w:color w:val="3D2B1F"/>
        </w:rPr>
        <w:t>what matters</w:t>
      </w:r>
      <w:r w:rsidR="00F36694">
        <w:rPr>
          <w:rFonts w:ascii="Arial" w:eastAsia="Arial" w:hAnsi="Arial" w:cs="Arial"/>
          <w:color w:val="3D2B1F"/>
        </w:rPr>
        <w:t xml:space="preserve"> most. We</w:t>
      </w:r>
      <w:r>
        <w:rPr>
          <w:rFonts w:ascii="Arial" w:eastAsia="Arial" w:hAnsi="Arial" w:cs="Arial"/>
          <w:color w:val="3D2B1F"/>
        </w:rPr>
        <w:t xml:space="preserve"> gathered </w:t>
      </w:r>
      <w:r w:rsidR="00F36694">
        <w:rPr>
          <w:rFonts w:ascii="Arial" w:eastAsia="Arial" w:hAnsi="Arial" w:cs="Arial"/>
          <w:color w:val="3D2B1F"/>
        </w:rPr>
        <w:t xml:space="preserve">these </w:t>
      </w:r>
      <w:r>
        <w:rPr>
          <w:rFonts w:ascii="Arial" w:eastAsia="Arial" w:hAnsi="Arial" w:cs="Arial"/>
          <w:color w:val="3D2B1F"/>
        </w:rPr>
        <w:t>from the ones we love</w:t>
      </w:r>
      <w:r w:rsidR="00F36694">
        <w:rPr>
          <w:rFonts w:ascii="Arial" w:eastAsia="Arial" w:hAnsi="Arial" w:cs="Arial"/>
          <w:color w:val="3D2B1F"/>
        </w:rPr>
        <w:t>,</w:t>
      </w:r>
      <w:r>
        <w:rPr>
          <w:rFonts w:ascii="Arial" w:eastAsia="Arial" w:hAnsi="Arial" w:cs="Arial"/>
          <w:color w:val="3D2B1F"/>
        </w:rPr>
        <w:t xml:space="preserve"> when they couldn’t give much</w:t>
      </w:r>
      <w:r w:rsidR="00377066">
        <w:rPr>
          <w:rFonts w:ascii="Arial" w:eastAsia="Arial" w:hAnsi="Arial" w:cs="Arial"/>
          <w:color w:val="3D2B1F"/>
        </w:rPr>
        <w:t xml:space="preserve">. </w:t>
      </w:r>
      <w:r w:rsidR="00F36694">
        <w:rPr>
          <w:rFonts w:ascii="Arial" w:eastAsia="Arial" w:hAnsi="Arial" w:cs="Arial"/>
          <w:color w:val="3D2B1F"/>
        </w:rPr>
        <w:t>Your partner</w:t>
      </w:r>
      <w:r w:rsidR="00377066">
        <w:rPr>
          <w:rFonts w:ascii="Arial" w:eastAsia="Arial" w:hAnsi="Arial" w:cs="Arial"/>
          <w:color w:val="3D2B1F"/>
        </w:rPr>
        <w:t xml:space="preserve"> may not have the energy for </w:t>
      </w:r>
      <w:r w:rsidR="00F36694">
        <w:rPr>
          <w:rFonts w:ascii="Arial" w:eastAsia="Arial" w:hAnsi="Arial" w:cs="Arial"/>
          <w:color w:val="3D2B1F"/>
        </w:rPr>
        <w:t>it all</w:t>
      </w:r>
      <w:r w:rsidR="00377066">
        <w:rPr>
          <w:rFonts w:ascii="Arial" w:eastAsia="Arial" w:hAnsi="Arial" w:cs="Arial"/>
          <w:color w:val="3D2B1F"/>
        </w:rPr>
        <w:t xml:space="preserve">, so pick one and see how </w:t>
      </w:r>
      <w:r w:rsidR="00F36694">
        <w:rPr>
          <w:rFonts w:ascii="Arial" w:eastAsia="Arial" w:hAnsi="Arial" w:cs="Arial"/>
          <w:color w:val="3D2B1F"/>
        </w:rPr>
        <w:t xml:space="preserve">they </w:t>
      </w:r>
      <w:r w:rsidR="00377066">
        <w:rPr>
          <w:rFonts w:ascii="Arial" w:eastAsia="Arial" w:hAnsi="Arial" w:cs="Arial"/>
          <w:color w:val="3D2B1F"/>
        </w:rPr>
        <w:t>feel</w:t>
      </w:r>
      <w:r>
        <w:rPr>
          <w:rFonts w:ascii="Arial" w:eastAsia="Arial" w:hAnsi="Arial" w:cs="Arial"/>
          <w:color w:val="3D2B1F"/>
        </w:rPr>
        <w:t>:</w:t>
      </w:r>
    </w:p>
    <w:p w14:paraId="330833CB" w14:textId="109E57D1" w:rsidR="00730338" w:rsidRDefault="00000000" w:rsidP="00C72DFE">
      <w:pPr>
        <w:spacing w:after="60"/>
      </w:pPr>
      <w:r>
        <w:rPr>
          <w:rFonts w:ascii="Arial" w:eastAsia="Arial" w:hAnsi="Arial" w:cs="Arial"/>
          <w:color w:val="3D2B1F"/>
        </w:rPr>
        <w:t>A voice or video message, recorded on a phone.</w:t>
      </w:r>
    </w:p>
    <w:p w14:paraId="5CB7BC40" w14:textId="551AE202" w:rsidR="00730338" w:rsidRDefault="00000000" w:rsidP="00C72DFE">
      <w:pPr>
        <w:spacing w:after="60"/>
      </w:pPr>
      <w:r>
        <w:rPr>
          <w:rFonts w:ascii="Arial" w:eastAsia="Arial" w:hAnsi="Arial" w:cs="Arial"/>
          <w:color w:val="3D2B1F"/>
        </w:rPr>
        <w:t>A letter, written or dictated, in their own words.</w:t>
      </w:r>
    </w:p>
    <w:p w14:paraId="0FBDC45C" w14:textId="11140DE6" w:rsidR="00730338" w:rsidRDefault="00000000" w:rsidP="00C72DFE">
      <w:pPr>
        <w:spacing w:after="60"/>
      </w:pPr>
      <w:r>
        <w:rPr>
          <w:rFonts w:ascii="Arial" w:eastAsia="Arial" w:hAnsi="Arial" w:cs="Arial"/>
          <w:color w:val="3D2B1F"/>
        </w:rPr>
        <w:t xml:space="preserve">A playlist of songs that mean something to </w:t>
      </w:r>
      <w:r w:rsidR="00377066">
        <w:rPr>
          <w:rFonts w:ascii="Arial" w:eastAsia="Arial" w:hAnsi="Arial" w:cs="Arial"/>
          <w:color w:val="3D2B1F"/>
        </w:rPr>
        <w:t>them</w:t>
      </w:r>
      <w:r>
        <w:rPr>
          <w:rFonts w:ascii="Arial" w:eastAsia="Arial" w:hAnsi="Arial" w:cs="Arial"/>
          <w:color w:val="3D2B1F"/>
        </w:rPr>
        <w:t>.</w:t>
      </w:r>
    </w:p>
    <w:p w14:paraId="7E22C07B" w14:textId="6E2EE1C3" w:rsidR="00730338" w:rsidRDefault="00000000" w:rsidP="00C72DFE">
      <w:pPr>
        <w:spacing w:after="60"/>
      </w:pPr>
      <w:r>
        <w:rPr>
          <w:rFonts w:ascii="Arial" w:eastAsia="Arial" w:hAnsi="Arial" w:cs="Arial"/>
          <w:color w:val="3D2B1F"/>
        </w:rPr>
        <w:t>A few photos</w:t>
      </w:r>
      <w:r w:rsidR="00F36694">
        <w:rPr>
          <w:rFonts w:ascii="Arial" w:eastAsia="Arial" w:hAnsi="Arial" w:cs="Arial"/>
          <w:color w:val="3D2B1F"/>
        </w:rPr>
        <w:t>,</w:t>
      </w:r>
      <w:r>
        <w:rPr>
          <w:rFonts w:ascii="Arial" w:eastAsia="Arial" w:hAnsi="Arial" w:cs="Arial"/>
          <w:color w:val="3D2B1F"/>
        </w:rPr>
        <w:t xml:space="preserve"> with a handwritten note on the back</w:t>
      </w:r>
      <w:r w:rsidR="00F36694">
        <w:rPr>
          <w:rFonts w:ascii="Arial" w:eastAsia="Arial" w:hAnsi="Arial" w:cs="Arial"/>
          <w:color w:val="3D2B1F"/>
        </w:rPr>
        <w:t xml:space="preserve"> </w:t>
      </w:r>
      <w:r>
        <w:rPr>
          <w:rFonts w:ascii="Arial" w:eastAsia="Arial" w:hAnsi="Arial" w:cs="Arial"/>
          <w:color w:val="3D2B1F"/>
        </w:rPr>
        <w:t xml:space="preserve">about why each </w:t>
      </w:r>
      <w:r w:rsidR="00F36694">
        <w:rPr>
          <w:rFonts w:ascii="Arial" w:eastAsia="Arial" w:hAnsi="Arial" w:cs="Arial"/>
          <w:color w:val="3D2B1F"/>
        </w:rPr>
        <w:t>picture</w:t>
      </w:r>
      <w:r>
        <w:rPr>
          <w:rFonts w:ascii="Arial" w:eastAsia="Arial" w:hAnsi="Arial" w:cs="Arial"/>
          <w:color w:val="3D2B1F"/>
        </w:rPr>
        <w:t xml:space="preserve"> matters.</w:t>
      </w:r>
    </w:p>
    <w:p w14:paraId="163F1E54" w14:textId="7D005F77" w:rsidR="00730338" w:rsidRDefault="00000000" w:rsidP="00C72DFE">
      <w:pPr>
        <w:spacing w:after="100"/>
      </w:pPr>
      <w:r>
        <w:rPr>
          <w:rFonts w:ascii="Arial" w:eastAsia="Arial" w:hAnsi="Arial" w:cs="Arial"/>
          <w:color w:val="3D2B1F"/>
        </w:rPr>
        <w:t xml:space="preserve">A fingerprint or handprint, in wax, clay or paint, </w:t>
      </w:r>
      <w:r w:rsidR="00501EB6">
        <w:rPr>
          <w:rFonts w:ascii="Arial" w:eastAsia="Arial" w:hAnsi="Arial" w:cs="Arial"/>
          <w:color w:val="3D2B1F"/>
        </w:rPr>
        <w:t xml:space="preserve">can be something </w:t>
      </w:r>
      <w:r>
        <w:rPr>
          <w:rFonts w:ascii="Arial" w:eastAsia="Arial" w:hAnsi="Arial" w:cs="Arial"/>
          <w:color w:val="3D2B1F"/>
        </w:rPr>
        <w:t>to hold onto.</w:t>
      </w:r>
    </w:p>
    <w:p w14:paraId="0E7B48B9" w14:textId="5910F6A2" w:rsidR="00730338" w:rsidRDefault="00000000" w:rsidP="00C72DFE">
      <w:pPr>
        <w:spacing w:after="60"/>
      </w:pPr>
      <w:r>
        <w:rPr>
          <w:rFonts w:ascii="Arial" w:eastAsia="Arial" w:hAnsi="Arial" w:cs="Arial"/>
          <w:color w:val="3D2B1F"/>
        </w:rPr>
        <w:t>A few short prompts</w:t>
      </w:r>
      <w:r w:rsidR="00501EB6">
        <w:rPr>
          <w:rFonts w:ascii="Arial" w:eastAsia="Arial" w:hAnsi="Arial" w:cs="Arial"/>
          <w:color w:val="3D2B1F"/>
        </w:rPr>
        <w:t xml:space="preserve"> can </w:t>
      </w:r>
      <w:r>
        <w:rPr>
          <w:rFonts w:ascii="Arial" w:eastAsia="Arial" w:hAnsi="Arial" w:cs="Arial"/>
          <w:color w:val="3D2B1F"/>
        </w:rPr>
        <w:t>help</w:t>
      </w:r>
      <w:r w:rsidR="00501EB6">
        <w:rPr>
          <w:rFonts w:ascii="Arial" w:eastAsia="Arial" w:hAnsi="Arial" w:cs="Arial"/>
          <w:color w:val="3D2B1F"/>
        </w:rPr>
        <w:t xml:space="preserve"> them</w:t>
      </w:r>
      <w:r w:rsidR="00F36694">
        <w:rPr>
          <w:rFonts w:ascii="Arial" w:eastAsia="Arial" w:hAnsi="Arial" w:cs="Arial"/>
          <w:color w:val="3D2B1F"/>
        </w:rPr>
        <w:t xml:space="preserve"> now, to</w:t>
      </w:r>
      <w:r w:rsidR="00501EB6">
        <w:rPr>
          <w:rFonts w:ascii="Arial" w:eastAsia="Arial" w:hAnsi="Arial" w:cs="Arial"/>
          <w:color w:val="3D2B1F"/>
        </w:rPr>
        <w:t xml:space="preserve"> give you </w:t>
      </w:r>
      <w:r w:rsidR="00F36694">
        <w:rPr>
          <w:rFonts w:ascii="Arial" w:eastAsia="Arial" w:hAnsi="Arial" w:cs="Arial"/>
          <w:color w:val="3D2B1F"/>
        </w:rPr>
        <w:t>what</w:t>
      </w:r>
      <w:r w:rsidR="00501EB6">
        <w:rPr>
          <w:rFonts w:ascii="Arial" w:eastAsia="Arial" w:hAnsi="Arial" w:cs="Arial"/>
          <w:color w:val="3D2B1F"/>
        </w:rPr>
        <w:t xml:space="preserve"> you need</w:t>
      </w:r>
      <w:r w:rsidR="00F36694">
        <w:rPr>
          <w:rFonts w:ascii="Arial" w:eastAsia="Arial" w:hAnsi="Arial" w:cs="Arial"/>
          <w:color w:val="3D2B1F"/>
        </w:rPr>
        <w:t xml:space="preserve"> later</w:t>
      </w:r>
      <w:r w:rsidR="00501EB6">
        <w:rPr>
          <w:rFonts w:ascii="Arial" w:eastAsia="Arial" w:hAnsi="Arial" w:cs="Arial"/>
          <w:color w:val="3D2B1F"/>
        </w:rPr>
        <w:t xml:space="preserve">, </w:t>
      </w:r>
      <w:r>
        <w:rPr>
          <w:rFonts w:ascii="Arial" w:eastAsia="Arial" w:hAnsi="Arial" w:cs="Arial"/>
          <w:color w:val="3D2B1F"/>
        </w:rPr>
        <w:t>in their own words.</w:t>
      </w:r>
    </w:p>
    <w:p w14:paraId="2AA18A45" w14:textId="519C7967" w:rsidR="00730338" w:rsidRDefault="00000000" w:rsidP="00C72DFE">
      <w:pPr>
        <w:spacing w:after="120"/>
      </w:pPr>
      <w:r>
        <w:rPr>
          <w:rFonts w:ascii="Arial" w:eastAsia="Arial" w:hAnsi="Arial" w:cs="Arial"/>
          <w:i/>
          <w:iCs/>
          <w:color w:val="7A5C48"/>
        </w:rPr>
        <w:t>You are unique because… I love you because… My hope for your future is… In tough times, remember…</w:t>
      </w:r>
    </w:p>
    <w:p w14:paraId="1242413A" w14:textId="77777777" w:rsidR="00730338" w:rsidRDefault="00730338">
      <w:pPr>
        <w:pBdr>
          <w:bottom w:val="single" w:sz="6" w:space="0" w:color="D9C4A8"/>
        </w:pBdr>
        <w:spacing w:after="120"/>
      </w:pPr>
    </w:p>
    <w:p w14:paraId="5D4B4ED5" w14:textId="7B77A4D6" w:rsidR="00730338" w:rsidRPr="00F36694" w:rsidRDefault="00000000" w:rsidP="00F36694">
      <w:pPr>
        <w:spacing w:after="60"/>
        <w:jc w:val="center"/>
      </w:pPr>
      <w:r>
        <w:rPr>
          <w:rFonts w:ascii="Arial" w:eastAsia="Arial" w:hAnsi="Arial" w:cs="Arial"/>
          <w:i/>
          <w:iCs/>
          <w:color w:val="7A5C48"/>
        </w:rPr>
        <w:t xml:space="preserve">Whatever you can manage from this list is enough. </w:t>
      </w:r>
      <w:r w:rsidR="00F36694">
        <w:rPr>
          <w:rFonts w:ascii="Arial" w:eastAsia="Arial" w:hAnsi="Arial" w:cs="Arial"/>
          <w:i/>
          <w:iCs/>
          <w:color w:val="7A5C48"/>
        </w:rPr>
        <w:t>O</w:t>
      </w:r>
      <w:r>
        <w:rPr>
          <w:rFonts w:ascii="Arial" w:eastAsia="Arial" w:hAnsi="Arial" w:cs="Arial"/>
          <w:i/>
          <w:iCs/>
          <w:color w:val="7A5C48"/>
        </w:rPr>
        <w:t>ne thing can make a big difference.</w:t>
      </w:r>
    </w:p>
    <w:sectPr w:rsidR="00730338" w:rsidRPr="00F36694">
      <w:headerReference w:type="default" r:id="rId8"/>
      <w:footerReference w:type="default" r:id="rId9"/>
      <w:pgSz w:w="11906" w:h="16838"/>
      <w:pgMar w:top="700" w:right="1020" w:bottom="700" w:left="10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E6E7" w14:textId="77777777" w:rsidR="00660229" w:rsidRDefault="00660229" w:rsidP="00B6434A">
      <w:r>
        <w:separator/>
      </w:r>
    </w:p>
  </w:endnote>
  <w:endnote w:type="continuationSeparator" w:id="0">
    <w:p w14:paraId="5CDA8DC7" w14:textId="77777777" w:rsidR="00660229" w:rsidRDefault="00660229" w:rsidP="00B6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4B7" w14:textId="77777777" w:rsidR="00F36694" w:rsidRDefault="00F36694" w:rsidP="00F36694">
    <w:pPr>
      <w:pBdr>
        <w:bottom w:val="single" w:sz="6" w:space="0" w:color="D9C4A8"/>
      </w:pBdr>
      <w:spacing w:after="160"/>
    </w:pPr>
  </w:p>
  <w:p w14:paraId="1FC0E33C" w14:textId="77777777" w:rsidR="00F36694" w:rsidRDefault="00F36694" w:rsidP="00F36694">
    <w:pPr>
      <w:spacing w:after="40"/>
      <w:jc w:val="center"/>
      <w:rPr>
        <w:rFonts w:ascii="Arial" w:eastAsia="Arial" w:hAnsi="Arial" w:cs="Arial"/>
        <w:color w:val="7A5C48"/>
        <w:sz w:val="16"/>
        <w:szCs w:val="16"/>
      </w:rPr>
    </w:pPr>
    <w:r>
      <w:rPr>
        <w:rFonts w:ascii="Arial" w:eastAsia="Arial" w:hAnsi="Arial" w:cs="Arial"/>
        <w:color w:val="7A5C48"/>
        <w:sz w:val="16"/>
        <w:szCs w:val="16"/>
      </w:rPr>
      <w:t xml:space="preserve">This resource was created for partners and spouses of people with life-limiting illness by theunwantedpath.org. It is free to share. </w:t>
    </w:r>
  </w:p>
  <w:p w14:paraId="45DA26ED" w14:textId="77777777" w:rsidR="00F36694" w:rsidRPr="00E5274D" w:rsidRDefault="00F36694" w:rsidP="00F36694">
    <w:pPr>
      <w:spacing w:after="40"/>
      <w:jc w:val="center"/>
      <w:rPr>
        <w:rFonts w:ascii="Arial" w:eastAsia="Arial" w:hAnsi="Arial" w:cs="Arial"/>
        <w:color w:val="7A5C48"/>
        <w:sz w:val="16"/>
        <w:szCs w:val="16"/>
      </w:rPr>
    </w:pPr>
    <w:r>
      <w:rPr>
        <w:rFonts w:ascii="Arial" w:eastAsia="Arial" w:hAnsi="Arial" w:cs="Arial"/>
        <w:color w:val="7A5C48"/>
        <w:sz w:val="16"/>
        <w:szCs w:val="16"/>
      </w:rPr>
      <w:t>This is not a substitute for personal legal or financial advice, which you must seek from a certified professional.</w:t>
    </w:r>
  </w:p>
  <w:p w14:paraId="57FA1898" w14:textId="0A1E53E1" w:rsidR="00F36694" w:rsidRDefault="00F36694" w:rsidP="00F36694">
    <w:pPr>
      <w:jc w:val="center"/>
    </w:pPr>
    <w:r>
      <w:rPr>
        <w:rFonts w:ascii="Arial" w:eastAsia="Arial" w:hAnsi="Arial" w:cs="Arial"/>
        <w:i/>
        <w:iCs/>
        <w:color w:val="D9C4A8"/>
        <w:sz w:val="15"/>
        <w:szCs w:val="15"/>
      </w:rPr>
      <w:t>Love. Loss. Learning to live 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38BE" w14:textId="77777777" w:rsidR="00660229" w:rsidRDefault="00660229" w:rsidP="00B6434A">
      <w:r>
        <w:separator/>
      </w:r>
    </w:p>
  </w:footnote>
  <w:footnote w:type="continuationSeparator" w:id="0">
    <w:p w14:paraId="0B1E273A" w14:textId="77777777" w:rsidR="00660229" w:rsidRDefault="00660229" w:rsidP="00B6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3023" w14:textId="77777777" w:rsidR="00B6434A" w:rsidRDefault="00B6434A">
    <w:pPr>
      <w:pStyle w:val="Header"/>
    </w:pPr>
    <w:r>
      <w:rPr>
        <w:noProof/>
      </w:rPr>
      <w:drawing>
        <wp:inline distT="0" distB="0" distL="0" distR="0" wp14:anchorId="21FFBD38" wp14:editId="6B0AE502">
          <wp:extent cx="2708948" cy="601805"/>
          <wp:effectExtent l="0" t="0" r="3810" b="4445"/>
          <wp:docPr id="118065125" name="Picture 1" descr="A logo for a company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65125" name="Picture 1" descr="A logo for a company  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2" t="39549" r="6292" b="40769"/>
                  <a:stretch>
                    <a:fillRect/>
                  </a:stretch>
                </pic:blipFill>
                <pic:spPr bwMode="auto">
                  <a:xfrm>
                    <a:off x="0" y="0"/>
                    <a:ext cx="2786670" cy="6190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025E"/>
    <w:multiLevelType w:val="hybridMultilevel"/>
    <w:tmpl w:val="006CAC4C"/>
    <w:lvl w:ilvl="0" w:tplc="89C23DA8">
      <w:start w:val="1"/>
      <w:numFmt w:val="bullet"/>
      <w:lvlText w:val="●"/>
      <w:lvlJc w:val="left"/>
      <w:pPr>
        <w:ind w:left="720" w:hanging="360"/>
      </w:pPr>
    </w:lvl>
    <w:lvl w:ilvl="1" w:tplc="A98CDCFE">
      <w:start w:val="1"/>
      <w:numFmt w:val="bullet"/>
      <w:lvlText w:val="○"/>
      <w:lvlJc w:val="left"/>
      <w:pPr>
        <w:ind w:left="1440" w:hanging="360"/>
      </w:pPr>
    </w:lvl>
    <w:lvl w:ilvl="2" w:tplc="8070AD60">
      <w:start w:val="1"/>
      <w:numFmt w:val="bullet"/>
      <w:lvlText w:val="■"/>
      <w:lvlJc w:val="left"/>
      <w:pPr>
        <w:ind w:left="2160" w:hanging="360"/>
      </w:pPr>
    </w:lvl>
    <w:lvl w:ilvl="3" w:tplc="E878CD18">
      <w:start w:val="1"/>
      <w:numFmt w:val="bullet"/>
      <w:lvlText w:val="●"/>
      <w:lvlJc w:val="left"/>
      <w:pPr>
        <w:ind w:left="2880" w:hanging="360"/>
      </w:pPr>
    </w:lvl>
    <w:lvl w:ilvl="4" w:tplc="B658DA82">
      <w:start w:val="1"/>
      <w:numFmt w:val="bullet"/>
      <w:lvlText w:val="○"/>
      <w:lvlJc w:val="left"/>
      <w:pPr>
        <w:ind w:left="3600" w:hanging="360"/>
      </w:pPr>
    </w:lvl>
    <w:lvl w:ilvl="5" w:tplc="575E1E20">
      <w:start w:val="1"/>
      <w:numFmt w:val="bullet"/>
      <w:lvlText w:val="■"/>
      <w:lvlJc w:val="left"/>
      <w:pPr>
        <w:ind w:left="4320" w:hanging="360"/>
      </w:pPr>
    </w:lvl>
    <w:lvl w:ilvl="6" w:tplc="07F8FE18">
      <w:start w:val="1"/>
      <w:numFmt w:val="bullet"/>
      <w:lvlText w:val="●"/>
      <w:lvlJc w:val="left"/>
      <w:pPr>
        <w:ind w:left="5040" w:hanging="360"/>
      </w:pPr>
    </w:lvl>
    <w:lvl w:ilvl="7" w:tplc="7EB08620">
      <w:start w:val="1"/>
      <w:numFmt w:val="bullet"/>
      <w:lvlText w:val="●"/>
      <w:lvlJc w:val="left"/>
      <w:pPr>
        <w:ind w:left="5760" w:hanging="360"/>
      </w:pPr>
    </w:lvl>
    <w:lvl w:ilvl="8" w:tplc="EF48460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2DB7158"/>
    <w:multiLevelType w:val="hybridMultilevel"/>
    <w:tmpl w:val="1C124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4477">
    <w:abstractNumId w:val="0"/>
    <w:lvlOverride w:ilvl="0">
      <w:startOverride w:val="1"/>
    </w:lvlOverride>
  </w:num>
  <w:num w:numId="2" w16cid:durableId="96751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35"/>
    <w:rsid w:val="00377066"/>
    <w:rsid w:val="004F0B35"/>
    <w:rsid w:val="00501EB6"/>
    <w:rsid w:val="00506DC1"/>
    <w:rsid w:val="00515E3E"/>
    <w:rsid w:val="00516EFA"/>
    <w:rsid w:val="005170D0"/>
    <w:rsid w:val="00660229"/>
    <w:rsid w:val="00730338"/>
    <w:rsid w:val="00743F72"/>
    <w:rsid w:val="00821662"/>
    <w:rsid w:val="008808D5"/>
    <w:rsid w:val="009A2D41"/>
    <w:rsid w:val="00A60DD8"/>
    <w:rsid w:val="00AA2E49"/>
    <w:rsid w:val="00B6434A"/>
    <w:rsid w:val="00C317BC"/>
    <w:rsid w:val="00C72DFE"/>
    <w:rsid w:val="00C81DF9"/>
    <w:rsid w:val="00C957C0"/>
    <w:rsid w:val="00E77F48"/>
    <w:rsid w:val="00E80032"/>
    <w:rsid w:val="00E80641"/>
    <w:rsid w:val="00ED019C"/>
    <w:rsid w:val="00F3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C505"/>
  <w15:docId w15:val="{FD88B6AB-66ED-D24A-8EDC-17548244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43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34A"/>
  </w:style>
  <w:style w:type="paragraph" w:styleId="Footer">
    <w:name w:val="footer"/>
    <w:basedOn w:val="Normal"/>
    <w:link w:val="FooterChar"/>
    <w:uiPriority w:val="99"/>
    <w:unhideWhenUsed/>
    <w:rsid w:val="00B643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rtrial.wixsite.com/theunwantedpath/caring-to-the-e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477</Words>
  <Characters>2358</Characters>
  <Application>Microsoft Office Word</Application>
  <DocSecurity>0</DocSecurity>
  <Lines>54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There's Not Long Left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There's Not Long Left</dc:title>
  <dc:creator>The Unwanted Path</dc:creator>
  <cp:lastModifiedBy>Rachel Rowland</cp:lastModifiedBy>
  <cp:revision>6</cp:revision>
  <dcterms:created xsi:type="dcterms:W3CDTF">2026-06-12T12:00:00Z</dcterms:created>
  <dcterms:modified xsi:type="dcterms:W3CDTF">2026-07-07T14:00:00Z</dcterms:modified>
</cp:coreProperties>
</file>